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F59" w:rsidRPr="002A3C55" w:rsidRDefault="00861F59" w:rsidP="002A3C55">
      <w:pPr>
        <w:spacing w:line="240" w:lineRule="auto"/>
        <w:jc w:val="both"/>
        <w:rPr>
          <w:rFonts w:ascii="Times New Roman" w:eastAsia="Times New Roman" w:hAnsi="Times New Roman" w:cs="Times New Roman"/>
          <w:b/>
          <w:bCs/>
          <w:sz w:val="24"/>
          <w:szCs w:val="24"/>
          <w:lang w:eastAsia="tr-TR"/>
        </w:rPr>
      </w:pPr>
      <w:r w:rsidRPr="002A3C55">
        <w:rPr>
          <w:rFonts w:ascii="Times New Roman" w:eastAsia="Times New Roman" w:hAnsi="Times New Roman" w:cs="Times New Roman"/>
          <w:b/>
          <w:bCs/>
          <w:sz w:val="24"/>
          <w:szCs w:val="24"/>
          <w:lang w:eastAsia="tr-TR"/>
        </w:rPr>
        <w:t>BAŞVURU KILAVUZU</w:t>
      </w:r>
    </w:p>
    <w:p w:rsidR="006A6767" w:rsidRPr="002A3C55" w:rsidRDefault="006A6767" w:rsidP="002A3C55">
      <w:pPr>
        <w:spacing w:line="240" w:lineRule="auto"/>
        <w:jc w:val="both"/>
        <w:rPr>
          <w:rFonts w:ascii="Times New Roman" w:eastAsia="Times New Roman" w:hAnsi="Times New Roman" w:cs="Times New Roman"/>
          <w:b/>
          <w:bCs/>
          <w:sz w:val="24"/>
          <w:szCs w:val="24"/>
          <w:lang w:eastAsia="tr-TR"/>
        </w:rPr>
      </w:pPr>
      <w:r w:rsidRPr="002A3C55">
        <w:rPr>
          <w:rFonts w:ascii="Times New Roman" w:eastAsia="Times New Roman" w:hAnsi="Times New Roman" w:cs="Times New Roman"/>
          <w:b/>
          <w:bCs/>
          <w:sz w:val="24"/>
          <w:szCs w:val="24"/>
          <w:lang w:eastAsia="tr-TR"/>
        </w:rPr>
        <w:t>1.A</w:t>
      </w:r>
      <w:r w:rsidR="004128BA" w:rsidRPr="002A3C55">
        <w:rPr>
          <w:rFonts w:ascii="Times New Roman" w:eastAsia="Times New Roman" w:hAnsi="Times New Roman" w:cs="Times New Roman"/>
          <w:b/>
          <w:bCs/>
          <w:sz w:val="24"/>
          <w:szCs w:val="24"/>
          <w:lang w:eastAsia="tr-TR"/>
        </w:rPr>
        <w:t>çıklamalar</w:t>
      </w:r>
    </w:p>
    <w:p w:rsidR="007B02D6" w:rsidRPr="007B02D6" w:rsidRDefault="00861F59" w:rsidP="007B02D6">
      <w:pPr>
        <w:pStyle w:val="ListeParagraf"/>
        <w:numPr>
          <w:ilvl w:val="0"/>
          <w:numId w:val="1"/>
        </w:numPr>
        <w:ind w:left="924" w:hanging="357"/>
        <w:rPr>
          <w:rFonts w:ascii="Times New Roman" w:eastAsia="Times New Roman" w:hAnsi="Times New Roman"/>
          <w:bCs/>
          <w:szCs w:val="24"/>
          <w:lang w:eastAsia="tr-TR"/>
        </w:rPr>
      </w:pPr>
      <w:r w:rsidRPr="002A3C55">
        <w:rPr>
          <w:rFonts w:ascii="Times New Roman" w:eastAsia="Times New Roman" w:hAnsi="Times New Roman"/>
          <w:bCs/>
          <w:szCs w:val="24"/>
          <w:lang w:eastAsia="tr-TR"/>
        </w:rPr>
        <w:t xml:space="preserve">Adayların başvuru ücretini bankaya yatırmadan önce açıklamaları dikkatli bir şekilde okumaları gerekmektedir. </w:t>
      </w:r>
      <w:r w:rsidR="007B02D6">
        <w:rPr>
          <w:rFonts w:ascii="Times New Roman" w:hAnsi="Times New Roman"/>
        </w:rPr>
        <w:t xml:space="preserve">Birden fazla programa yapılan başvurularda her program için ayrı başvuru ücreti ödenmelidir. </w:t>
      </w:r>
      <w:r w:rsidRPr="002A3C55">
        <w:rPr>
          <w:rFonts w:ascii="Times New Roman" w:eastAsia="Times New Roman" w:hAnsi="Times New Roman"/>
          <w:bCs/>
          <w:szCs w:val="24"/>
          <w:lang w:eastAsia="tr-TR"/>
        </w:rPr>
        <w:t>Geçersiz başvuru, başarısız olma durumu veya başka bir nedenle başvuru</w:t>
      </w:r>
      <w:r w:rsidRPr="002A3C55">
        <w:rPr>
          <w:rFonts w:ascii="Times New Roman" w:eastAsia="Times New Roman" w:hAnsi="Times New Roman"/>
          <w:szCs w:val="24"/>
          <w:lang w:eastAsia="tr-TR"/>
        </w:rPr>
        <w:t xml:space="preserve"> ücreti iade edilmez.</w:t>
      </w:r>
    </w:p>
    <w:p w:rsidR="00861F59" w:rsidRPr="002A3C55" w:rsidRDefault="00861F59" w:rsidP="002A3C55">
      <w:pPr>
        <w:numPr>
          <w:ilvl w:val="0"/>
          <w:numId w:val="1"/>
        </w:numPr>
        <w:spacing w:after="150" w:line="360" w:lineRule="auto"/>
        <w:ind w:left="924" w:hanging="357"/>
        <w:jc w:val="both"/>
        <w:rPr>
          <w:rFonts w:ascii="Times New Roman" w:eastAsia="Times New Roman" w:hAnsi="Times New Roman" w:cs="Times New Roman"/>
          <w:bCs/>
          <w:sz w:val="24"/>
          <w:szCs w:val="24"/>
          <w:lang w:eastAsia="tr-TR"/>
        </w:rPr>
      </w:pPr>
      <w:r w:rsidRPr="002A3C55">
        <w:rPr>
          <w:rFonts w:ascii="Times New Roman" w:eastAsia="Times New Roman" w:hAnsi="Times New Roman" w:cs="Times New Roman"/>
          <w:sz w:val="24"/>
          <w:szCs w:val="24"/>
          <w:lang w:eastAsia="tr-TR"/>
        </w:rPr>
        <w:t>Evrakları eksik veya hatalı olan adayların başvurusu kabul edilmez.</w:t>
      </w:r>
    </w:p>
    <w:p w:rsidR="00861F59" w:rsidRPr="002A3C55" w:rsidRDefault="00861F59" w:rsidP="002A3C55">
      <w:pPr>
        <w:numPr>
          <w:ilvl w:val="0"/>
          <w:numId w:val="1"/>
        </w:numPr>
        <w:spacing w:after="0" w:line="360" w:lineRule="auto"/>
        <w:ind w:left="924" w:hanging="357"/>
        <w:contextualSpacing/>
        <w:jc w:val="both"/>
        <w:rPr>
          <w:rFonts w:ascii="Times New Roman" w:eastAsia="Calibri" w:hAnsi="Times New Roman" w:cs="Times New Roman"/>
          <w:sz w:val="24"/>
          <w:szCs w:val="24"/>
        </w:rPr>
      </w:pPr>
      <w:r w:rsidRPr="002A3C55">
        <w:rPr>
          <w:rFonts w:ascii="Times New Roman" w:eastAsia="Calibri" w:hAnsi="Times New Roman" w:cs="Times New Roman"/>
          <w:sz w:val="24"/>
          <w:szCs w:val="24"/>
        </w:rPr>
        <w:t xml:space="preserve">Alan dışından başvurusu kabul edilen Yüksek Lisans ve Doktora Programlarına kayıt hakkı kazanan öğrenciler için ilgili Anabilim/Anasanat/Bilim Dalı kararı ile Bilimsel Hazırlık Programı uygulanır. </w:t>
      </w:r>
    </w:p>
    <w:p w:rsidR="00861F59" w:rsidRPr="002A3C55" w:rsidRDefault="00861F59" w:rsidP="002A3C55">
      <w:pPr>
        <w:widowControl w:val="0"/>
        <w:numPr>
          <w:ilvl w:val="0"/>
          <w:numId w:val="1"/>
        </w:numPr>
        <w:tabs>
          <w:tab w:val="left" w:pos="449"/>
        </w:tabs>
        <w:autoSpaceDE w:val="0"/>
        <w:autoSpaceDN w:val="0"/>
        <w:spacing w:after="0" w:line="360" w:lineRule="auto"/>
        <w:ind w:left="924" w:right="450" w:hanging="357"/>
        <w:jc w:val="both"/>
        <w:rPr>
          <w:rFonts w:ascii="Times New Roman" w:eastAsia="Calibri" w:hAnsi="Times New Roman" w:cs="Times New Roman"/>
          <w:color w:val="000000" w:themeColor="text1"/>
          <w:sz w:val="24"/>
          <w:szCs w:val="24"/>
        </w:rPr>
      </w:pPr>
      <w:r w:rsidRPr="002A3C55">
        <w:rPr>
          <w:rFonts w:ascii="Times New Roman" w:eastAsia="Calibri" w:hAnsi="Times New Roman" w:cs="Times New Roman"/>
          <w:color w:val="000000" w:themeColor="text1"/>
          <w:sz w:val="24"/>
          <w:szCs w:val="24"/>
        </w:rPr>
        <w:t>Enstitü Müdürlüğü, mücbir sebepler durumunda ilanda belirtilen başvuru takvimi, sınav yöntemi, kayıt şekli ve tarihinde güncelleme yapabilir.</w:t>
      </w:r>
    </w:p>
    <w:p w:rsidR="00861F59" w:rsidRPr="002A3C55" w:rsidRDefault="00861F59" w:rsidP="002A3C55">
      <w:pPr>
        <w:widowControl w:val="0"/>
        <w:numPr>
          <w:ilvl w:val="0"/>
          <w:numId w:val="1"/>
        </w:numPr>
        <w:tabs>
          <w:tab w:val="left" w:pos="449"/>
        </w:tabs>
        <w:autoSpaceDE w:val="0"/>
        <w:autoSpaceDN w:val="0"/>
        <w:spacing w:after="0" w:line="360" w:lineRule="auto"/>
        <w:ind w:left="924" w:right="450" w:hanging="357"/>
        <w:jc w:val="both"/>
        <w:rPr>
          <w:rFonts w:ascii="Times New Roman" w:eastAsia="Calibri" w:hAnsi="Times New Roman" w:cs="Times New Roman"/>
          <w:color w:val="000000" w:themeColor="text1"/>
          <w:sz w:val="24"/>
          <w:szCs w:val="24"/>
        </w:rPr>
      </w:pPr>
      <w:r w:rsidRPr="002A3C55">
        <w:rPr>
          <w:rFonts w:ascii="Times New Roman" w:eastAsia="Calibri" w:hAnsi="Times New Roman" w:cs="Times New Roman"/>
          <w:color w:val="000000" w:themeColor="text1"/>
          <w:sz w:val="24"/>
          <w:szCs w:val="24"/>
        </w:rPr>
        <w:t>Adayların başvuru, sınav, kayıtla ilgili bilgilendirme ve duyuruları Enstitü web sayfasından takip etmeleri gerekmektedir.</w:t>
      </w:r>
    </w:p>
    <w:p w:rsidR="00861F59" w:rsidRPr="002A3C55" w:rsidRDefault="00861F59" w:rsidP="002A3C55">
      <w:pPr>
        <w:widowControl w:val="0"/>
        <w:numPr>
          <w:ilvl w:val="0"/>
          <w:numId w:val="1"/>
        </w:numPr>
        <w:tabs>
          <w:tab w:val="left" w:pos="449"/>
        </w:tabs>
        <w:autoSpaceDE w:val="0"/>
        <w:autoSpaceDN w:val="0"/>
        <w:spacing w:after="0" w:line="360" w:lineRule="auto"/>
        <w:ind w:left="924" w:right="450" w:hanging="357"/>
        <w:jc w:val="both"/>
        <w:rPr>
          <w:rFonts w:ascii="Times New Roman" w:eastAsia="Calibri" w:hAnsi="Times New Roman" w:cs="Times New Roman"/>
          <w:b/>
          <w:color w:val="000000" w:themeColor="text1"/>
          <w:sz w:val="24"/>
          <w:szCs w:val="24"/>
        </w:rPr>
      </w:pPr>
      <w:r w:rsidRPr="002A3C55">
        <w:rPr>
          <w:rFonts w:ascii="Times New Roman" w:eastAsia="Calibri" w:hAnsi="Times New Roman" w:cs="Times New Roman"/>
          <w:color w:val="000000" w:themeColor="text1"/>
          <w:sz w:val="24"/>
          <w:szCs w:val="24"/>
        </w:rPr>
        <w:t xml:space="preserve">Lisansüstü programlara kayıt yaptıran öğrenciler bir yıl süreyle isteğe bağlı yabancı dil (İngilizce) hazırlık eğitimi alabileceklerdir. İsteğe bağlı yabancı dil hazırlık programında geçirilen süre lisansüstü programın eğitim süresine dâhil edilmeyecektir. </w:t>
      </w:r>
    </w:p>
    <w:p w:rsidR="002A3C55" w:rsidRPr="002A3C55" w:rsidRDefault="002A3C55" w:rsidP="002A3C55">
      <w:pPr>
        <w:shd w:val="clear" w:color="auto" w:fill="FFFFFF"/>
        <w:spacing w:before="100" w:beforeAutospacing="1" w:after="100" w:afterAutospacing="1" w:line="25" w:lineRule="atLeast"/>
        <w:contextualSpacing/>
        <w:jc w:val="both"/>
        <w:rPr>
          <w:rFonts w:ascii="Times New Roman" w:eastAsia="Calibri" w:hAnsi="Times New Roman" w:cs="Times New Roman"/>
          <w:b/>
          <w:sz w:val="24"/>
          <w:szCs w:val="24"/>
        </w:rPr>
      </w:pPr>
    </w:p>
    <w:p w:rsidR="009208DE" w:rsidRPr="002A3C55" w:rsidRDefault="002A3C55" w:rsidP="002A3C55">
      <w:pPr>
        <w:shd w:val="clear" w:color="auto" w:fill="FFFFFF"/>
        <w:spacing w:before="100" w:beforeAutospacing="1" w:after="100" w:afterAutospacing="1" w:line="25" w:lineRule="atLeast"/>
        <w:contextualSpacing/>
        <w:jc w:val="both"/>
        <w:rPr>
          <w:rFonts w:ascii="Times New Roman" w:eastAsia="Times New Roman" w:hAnsi="Times New Roman" w:cs="Times New Roman"/>
          <w:b/>
          <w:bCs/>
          <w:color w:val="000000"/>
          <w:sz w:val="24"/>
          <w:szCs w:val="24"/>
          <w:lang w:eastAsia="tr-TR" w:bidi="tr-TR"/>
        </w:rPr>
      </w:pPr>
      <w:r w:rsidRPr="002A3C55">
        <w:rPr>
          <w:rFonts w:ascii="Times New Roman" w:eastAsia="Times New Roman" w:hAnsi="Times New Roman" w:cs="Times New Roman"/>
          <w:b/>
          <w:bCs/>
          <w:color w:val="000000"/>
          <w:sz w:val="24"/>
          <w:szCs w:val="24"/>
          <w:lang w:eastAsia="tr-TR" w:bidi="tr-TR"/>
        </w:rPr>
        <w:t>2</w:t>
      </w:r>
      <w:r w:rsidR="004128BA" w:rsidRPr="002A3C55">
        <w:rPr>
          <w:rFonts w:ascii="Times New Roman" w:eastAsia="Times New Roman" w:hAnsi="Times New Roman" w:cs="Times New Roman"/>
          <w:b/>
          <w:bCs/>
          <w:color w:val="000000"/>
          <w:sz w:val="24"/>
          <w:szCs w:val="24"/>
          <w:lang w:eastAsia="tr-TR" w:bidi="tr-TR"/>
        </w:rPr>
        <w:t xml:space="preserve">. </w:t>
      </w:r>
      <w:r w:rsidR="0022747C" w:rsidRPr="002A3C55">
        <w:rPr>
          <w:rFonts w:ascii="Times New Roman" w:eastAsia="Times New Roman" w:hAnsi="Times New Roman" w:cs="Times New Roman"/>
          <w:b/>
          <w:bCs/>
          <w:color w:val="000000"/>
          <w:sz w:val="24"/>
          <w:szCs w:val="24"/>
          <w:lang w:eastAsia="tr-TR" w:bidi="tr-TR"/>
        </w:rPr>
        <w:t>Yabancı Uyruklu Öğrencilerin Lisansüstü Programlara Kabulü</w:t>
      </w:r>
    </w:p>
    <w:p w:rsidR="009208DE" w:rsidRPr="002A3C55" w:rsidRDefault="009208DE" w:rsidP="002A3C55">
      <w:pPr>
        <w:shd w:val="clear" w:color="auto" w:fill="FFFFFF"/>
        <w:spacing w:before="100" w:beforeAutospacing="1" w:after="100" w:afterAutospacing="1" w:line="25" w:lineRule="atLeast"/>
        <w:contextualSpacing/>
        <w:jc w:val="both"/>
        <w:rPr>
          <w:rFonts w:ascii="Times New Roman" w:eastAsia="Times New Roman" w:hAnsi="Times New Roman" w:cs="Times New Roman"/>
          <w:b/>
          <w:bCs/>
          <w:color w:val="000000"/>
          <w:sz w:val="24"/>
          <w:szCs w:val="24"/>
          <w:lang w:eastAsia="tr-TR" w:bidi="tr-TR"/>
        </w:rPr>
      </w:pPr>
    </w:p>
    <w:p w:rsidR="009208DE" w:rsidRPr="002A3C55" w:rsidRDefault="009208DE" w:rsidP="00941D4D">
      <w:pPr>
        <w:numPr>
          <w:ilvl w:val="1"/>
          <w:numId w:val="2"/>
        </w:numPr>
        <w:spacing w:after="0" w:line="360" w:lineRule="auto"/>
        <w:ind w:left="851" w:hanging="284"/>
        <w:contextualSpacing/>
        <w:jc w:val="both"/>
        <w:rPr>
          <w:rFonts w:ascii="Times New Roman" w:eastAsia="Calibri" w:hAnsi="Times New Roman" w:cs="Times New Roman"/>
          <w:i/>
          <w:sz w:val="24"/>
          <w:szCs w:val="24"/>
        </w:rPr>
      </w:pPr>
      <w:r w:rsidRPr="002A3C55">
        <w:rPr>
          <w:rFonts w:ascii="Times New Roman" w:eastAsia="Calibri" w:hAnsi="Times New Roman" w:cs="Times New Roman"/>
          <w:sz w:val="24"/>
          <w:szCs w:val="24"/>
        </w:rPr>
        <w:t xml:space="preserve">Yabancı uyruklu adaylar ile lisans eğitiminin tamamını yurt dışında tamamlayan Türkiye </w:t>
      </w:r>
      <w:r w:rsidRPr="002A3C55">
        <w:rPr>
          <w:rFonts w:ascii="Times New Roman" w:eastAsia="ヒラギノ明朝 Pro W3" w:hAnsi="Times New Roman" w:cs="Times New Roman"/>
          <w:sz w:val="24"/>
          <w:szCs w:val="24"/>
        </w:rPr>
        <w:t>Cumhuriyeti</w:t>
      </w:r>
      <w:r w:rsidRPr="002A3C55">
        <w:rPr>
          <w:rFonts w:ascii="Times New Roman" w:eastAsia="Calibri" w:hAnsi="Times New Roman" w:cs="Times New Roman"/>
          <w:sz w:val="24"/>
          <w:szCs w:val="24"/>
        </w:rPr>
        <w:t xml:space="preserve"> vatandaşı adayların, YÖK tarafından denkliği kabul edilmiş lisans veya tezli yüksek lisans diplomalarını, öğrenimleri sırasında aldıkları dersler ve başarı notlarını gösteren belgeler ve bu belgelerin resmi onaylı </w:t>
      </w:r>
      <w:r w:rsidRPr="002A3C55">
        <w:rPr>
          <w:rFonts w:ascii="Times New Roman" w:eastAsia="Calibri" w:hAnsi="Times New Roman" w:cs="Times New Roman"/>
          <w:b/>
          <w:color w:val="000000"/>
          <w:sz w:val="24"/>
          <w:szCs w:val="24"/>
        </w:rPr>
        <w:t>Türkçe tercümelerini</w:t>
      </w:r>
      <w:r w:rsidRPr="002A3C55">
        <w:rPr>
          <w:rFonts w:ascii="Times New Roman" w:eastAsia="Calibri" w:hAnsi="Times New Roman" w:cs="Times New Roman"/>
          <w:sz w:val="24"/>
          <w:szCs w:val="24"/>
        </w:rPr>
        <w:t xml:space="preserve"> </w:t>
      </w:r>
      <w:proofErr w:type="gramStart"/>
      <w:r w:rsidRPr="002A3C55">
        <w:rPr>
          <w:rFonts w:ascii="Times New Roman" w:eastAsia="Calibri" w:hAnsi="Times New Roman" w:cs="Times New Roman"/>
          <w:sz w:val="24"/>
          <w:szCs w:val="24"/>
        </w:rPr>
        <w:t>online</w:t>
      </w:r>
      <w:proofErr w:type="gramEnd"/>
      <w:r w:rsidRPr="002A3C55">
        <w:rPr>
          <w:rFonts w:ascii="Times New Roman" w:eastAsia="Calibri" w:hAnsi="Times New Roman" w:cs="Times New Roman"/>
          <w:sz w:val="24"/>
          <w:szCs w:val="24"/>
        </w:rPr>
        <w:t xml:space="preserve"> başvuru sırasında sisteme yüklemeleri ve kesin kayıtta enstitüye teslim etmeleri gerekmektedir.</w:t>
      </w:r>
    </w:p>
    <w:p w:rsidR="009208DE" w:rsidRPr="002A3C55" w:rsidRDefault="009208DE" w:rsidP="00941D4D">
      <w:pPr>
        <w:numPr>
          <w:ilvl w:val="1"/>
          <w:numId w:val="2"/>
        </w:numPr>
        <w:spacing w:after="0" w:line="360" w:lineRule="auto"/>
        <w:ind w:left="851" w:hanging="284"/>
        <w:contextualSpacing/>
        <w:jc w:val="both"/>
        <w:rPr>
          <w:rFonts w:ascii="Times New Roman" w:eastAsia="Calibri" w:hAnsi="Times New Roman" w:cs="Times New Roman"/>
          <w:i/>
          <w:sz w:val="24"/>
          <w:szCs w:val="24"/>
        </w:rPr>
      </w:pPr>
      <w:r w:rsidRPr="002A3C55">
        <w:rPr>
          <w:rFonts w:ascii="Times New Roman" w:eastAsia="Calibri" w:hAnsi="Times New Roman" w:cs="Times New Roman"/>
          <w:sz w:val="24"/>
          <w:szCs w:val="24"/>
        </w:rPr>
        <w:t>Doktora programına başvuranlardan, anadilleri dışında YÖK tarafından kabul edilen merkezî yabancı dil sınavlarından en az 55 puan veya ÖSYM tarafından eşdeğerliği kabul edilen uluslararası yabancı dil sınavlarından bu puana eşdeğer bir puan alınması zorunludur.</w:t>
      </w:r>
    </w:p>
    <w:p w:rsidR="009208DE" w:rsidRPr="002A3C55" w:rsidRDefault="009208DE" w:rsidP="00941D4D">
      <w:pPr>
        <w:numPr>
          <w:ilvl w:val="1"/>
          <w:numId w:val="2"/>
        </w:numPr>
        <w:spacing w:after="0" w:line="360" w:lineRule="auto"/>
        <w:ind w:left="851" w:hanging="284"/>
        <w:contextualSpacing/>
        <w:jc w:val="both"/>
        <w:rPr>
          <w:rFonts w:ascii="Times New Roman" w:eastAsia="Calibri" w:hAnsi="Times New Roman" w:cs="Times New Roman"/>
          <w:b/>
          <w:i/>
          <w:sz w:val="24"/>
          <w:szCs w:val="24"/>
        </w:rPr>
      </w:pPr>
      <w:r w:rsidRPr="002A3C55">
        <w:rPr>
          <w:rFonts w:ascii="Times New Roman" w:eastAsia="Calibri" w:hAnsi="Times New Roman" w:cs="Times New Roman"/>
          <w:sz w:val="24"/>
          <w:szCs w:val="24"/>
        </w:rPr>
        <w:t>YÖK’e bağlı üniversitelerin Türkçe Öğretim Merkezlerinden veya Türkçe yeterlik belgesi verme konusunda yetkili olan diğer kurumlardan (Yunus Emre Enstitüleri gibi) en az C1 düzeyinde Türkç</w:t>
      </w:r>
      <w:r w:rsidR="00D4493A">
        <w:rPr>
          <w:rFonts w:ascii="Times New Roman" w:eastAsia="Calibri" w:hAnsi="Times New Roman" w:cs="Times New Roman"/>
          <w:sz w:val="24"/>
          <w:szCs w:val="24"/>
        </w:rPr>
        <w:t>e yeterlik belgesi olan adaylar için ayrıca Türkçe</w:t>
      </w:r>
      <w:r w:rsidRPr="002A3C55">
        <w:rPr>
          <w:rFonts w:ascii="Times New Roman" w:eastAsia="Calibri" w:hAnsi="Times New Roman" w:cs="Times New Roman"/>
          <w:sz w:val="24"/>
          <w:szCs w:val="24"/>
        </w:rPr>
        <w:t xml:space="preserve"> </w:t>
      </w:r>
      <w:r w:rsidR="00D4493A">
        <w:rPr>
          <w:rFonts w:ascii="Times New Roman" w:eastAsia="Calibri" w:hAnsi="Times New Roman" w:cs="Times New Roman"/>
          <w:sz w:val="24"/>
          <w:szCs w:val="24"/>
        </w:rPr>
        <w:t>yeterlik belgesi</w:t>
      </w:r>
      <w:r w:rsidRPr="002A3C55">
        <w:rPr>
          <w:rFonts w:ascii="Times New Roman" w:eastAsia="Calibri" w:hAnsi="Times New Roman" w:cs="Times New Roman"/>
          <w:sz w:val="24"/>
          <w:szCs w:val="24"/>
        </w:rPr>
        <w:t xml:space="preserve"> </w:t>
      </w:r>
      <w:r w:rsidR="00D4493A">
        <w:rPr>
          <w:rFonts w:ascii="Times New Roman" w:eastAsia="Calibri" w:hAnsi="Times New Roman" w:cs="Times New Roman"/>
          <w:sz w:val="24"/>
          <w:szCs w:val="24"/>
        </w:rPr>
        <w:t>istenmez.</w:t>
      </w:r>
      <w:r w:rsidRPr="002A3C55">
        <w:rPr>
          <w:rFonts w:ascii="Times New Roman" w:eastAsia="Calibri" w:hAnsi="Times New Roman" w:cs="Times New Roman"/>
          <w:sz w:val="24"/>
          <w:szCs w:val="24"/>
        </w:rPr>
        <w:t xml:space="preserve"> En az C1 düzeyinde dil belgesine sahip olmayanlar bir (1) yıl içinde Türkçe yeterlik dil belgesini ibraz etmek zorundadır.</w:t>
      </w:r>
      <w:r w:rsidR="00D4493A">
        <w:rPr>
          <w:rFonts w:ascii="Times New Roman" w:eastAsia="Calibri" w:hAnsi="Times New Roman" w:cs="Times New Roman"/>
          <w:sz w:val="24"/>
          <w:szCs w:val="24"/>
        </w:rPr>
        <w:t xml:space="preserve"> </w:t>
      </w:r>
      <w:r w:rsidRPr="002A3C55">
        <w:rPr>
          <w:rFonts w:ascii="Times New Roman" w:eastAsia="Calibri" w:hAnsi="Times New Roman" w:cs="Times New Roman"/>
          <w:sz w:val="24"/>
          <w:szCs w:val="24"/>
        </w:rPr>
        <w:t>Yeterlik belgesini ibraz edemeyenlerin kayıtları silinir.</w:t>
      </w:r>
    </w:p>
    <w:p w:rsidR="009208DE" w:rsidRPr="002A3C55" w:rsidRDefault="009208DE" w:rsidP="00941D4D">
      <w:pPr>
        <w:numPr>
          <w:ilvl w:val="1"/>
          <w:numId w:val="2"/>
        </w:numPr>
        <w:spacing w:after="0" w:line="360" w:lineRule="auto"/>
        <w:ind w:left="851" w:hanging="284"/>
        <w:contextualSpacing/>
        <w:jc w:val="both"/>
        <w:rPr>
          <w:rFonts w:ascii="Times New Roman" w:eastAsia="Calibri" w:hAnsi="Times New Roman" w:cs="Times New Roman"/>
          <w:sz w:val="24"/>
          <w:szCs w:val="24"/>
        </w:rPr>
      </w:pPr>
      <w:r w:rsidRPr="002A3C55">
        <w:rPr>
          <w:rFonts w:ascii="Times New Roman" w:eastAsia="Calibri" w:hAnsi="Times New Roman" w:cs="Times New Roman"/>
          <w:sz w:val="24"/>
          <w:szCs w:val="24"/>
        </w:rPr>
        <w:lastRenderedPageBreak/>
        <w:t xml:space="preserve"> Lisansüstü Programlara başvuran yabancı uyruklu adaylardan Türkçe Yeterlik belgesine sahip olmayanlar için dil sınavı</w:t>
      </w:r>
      <w:r w:rsidR="00AA041D">
        <w:rPr>
          <w:rFonts w:ascii="Times New Roman" w:eastAsia="Calibri" w:hAnsi="Times New Roman" w:cs="Times New Roman"/>
          <w:sz w:val="24"/>
          <w:szCs w:val="24"/>
        </w:rPr>
        <w:t>/hazırlık eğitimi</w:t>
      </w:r>
      <w:r w:rsidRPr="002A3C55">
        <w:rPr>
          <w:rFonts w:ascii="Times New Roman" w:eastAsia="Calibri" w:hAnsi="Times New Roman" w:cs="Times New Roman"/>
          <w:sz w:val="24"/>
          <w:szCs w:val="24"/>
        </w:rPr>
        <w:t xml:space="preserve"> Üniversitemiz Türkçe Öğretim Merkezi (TÖMER) tarafı</w:t>
      </w:r>
      <w:r w:rsidR="00AA041D">
        <w:rPr>
          <w:rFonts w:ascii="Times New Roman" w:eastAsia="Calibri" w:hAnsi="Times New Roman" w:cs="Times New Roman"/>
          <w:sz w:val="24"/>
          <w:szCs w:val="24"/>
        </w:rPr>
        <w:t>ndan ilan edilerek yapılır.</w:t>
      </w:r>
    </w:p>
    <w:p w:rsidR="009208DE" w:rsidRPr="002A3C55" w:rsidRDefault="009208DE" w:rsidP="00941D4D">
      <w:pPr>
        <w:numPr>
          <w:ilvl w:val="1"/>
          <w:numId w:val="2"/>
        </w:numPr>
        <w:spacing w:after="0" w:line="360" w:lineRule="auto"/>
        <w:ind w:left="851" w:hanging="284"/>
        <w:contextualSpacing/>
        <w:jc w:val="both"/>
        <w:rPr>
          <w:rFonts w:ascii="Times New Roman" w:eastAsia="Calibri" w:hAnsi="Times New Roman" w:cs="Times New Roman"/>
          <w:b/>
          <w:i/>
          <w:sz w:val="24"/>
          <w:szCs w:val="24"/>
        </w:rPr>
      </w:pPr>
      <w:r w:rsidRPr="002A3C55">
        <w:rPr>
          <w:rFonts w:ascii="Times New Roman" w:eastAsia="Calibri" w:hAnsi="Times New Roman" w:cs="Times New Roman"/>
          <w:color w:val="000000"/>
          <w:sz w:val="24"/>
          <w:szCs w:val="24"/>
        </w:rPr>
        <w:t xml:space="preserve">Lisansüstü programlara kesin kayıt sırasında lisans veya tezli yüksek lisans diplomaları için YÖK’ten alınan </w:t>
      </w:r>
      <w:r w:rsidRPr="002A3C55">
        <w:rPr>
          <w:rFonts w:ascii="Times New Roman" w:eastAsia="Calibri" w:hAnsi="Times New Roman" w:cs="Times New Roman"/>
          <w:sz w:val="24"/>
          <w:szCs w:val="24"/>
        </w:rPr>
        <w:t>denklik belgesi veya okul tanıma belgesi</w:t>
      </w:r>
      <w:r w:rsidR="00AA041D">
        <w:rPr>
          <w:rFonts w:ascii="Times New Roman" w:eastAsia="Calibri" w:hAnsi="Times New Roman" w:cs="Times New Roman"/>
          <w:sz w:val="24"/>
          <w:szCs w:val="24"/>
        </w:rPr>
        <w:t>nin</w:t>
      </w:r>
      <w:r w:rsidRPr="002A3C55">
        <w:rPr>
          <w:rFonts w:ascii="Times New Roman" w:eastAsia="Calibri" w:hAnsi="Times New Roman" w:cs="Times New Roman"/>
          <w:sz w:val="24"/>
          <w:szCs w:val="24"/>
        </w:rPr>
        <w:t xml:space="preserve"> </w:t>
      </w:r>
      <w:r w:rsidRPr="002A3C55">
        <w:rPr>
          <w:rFonts w:ascii="Times New Roman" w:eastAsia="Times New Roman" w:hAnsi="Times New Roman" w:cs="Times New Roman"/>
          <w:color w:val="000000"/>
          <w:sz w:val="24"/>
          <w:szCs w:val="24"/>
          <w:lang w:eastAsia="tr-TR"/>
        </w:rPr>
        <w:t>En</w:t>
      </w:r>
      <w:r w:rsidR="00AA041D">
        <w:rPr>
          <w:rFonts w:ascii="Times New Roman" w:eastAsia="Times New Roman" w:hAnsi="Times New Roman" w:cs="Times New Roman"/>
          <w:color w:val="000000"/>
          <w:sz w:val="24"/>
          <w:szCs w:val="24"/>
          <w:lang w:eastAsia="tr-TR"/>
        </w:rPr>
        <w:t>stitümüze teslim edilmesi gerekir.</w:t>
      </w:r>
    </w:p>
    <w:p w:rsidR="009208DE" w:rsidRPr="002A3C55" w:rsidRDefault="002A3C55" w:rsidP="002A3C55">
      <w:pPr>
        <w:spacing w:after="0" w:line="240" w:lineRule="auto"/>
        <w:jc w:val="both"/>
        <w:rPr>
          <w:rFonts w:ascii="Times New Roman" w:eastAsia="Calibri" w:hAnsi="Times New Roman" w:cs="Times New Roman"/>
          <w:b/>
          <w:sz w:val="24"/>
          <w:szCs w:val="24"/>
        </w:rPr>
      </w:pPr>
      <w:r w:rsidRPr="002A3C55">
        <w:rPr>
          <w:rFonts w:ascii="Times New Roman" w:eastAsia="Calibri" w:hAnsi="Times New Roman" w:cs="Times New Roman"/>
          <w:b/>
          <w:sz w:val="24"/>
          <w:szCs w:val="24"/>
        </w:rPr>
        <w:t>3</w:t>
      </w:r>
      <w:r w:rsidR="00B27C79" w:rsidRPr="002A3C55">
        <w:rPr>
          <w:rFonts w:ascii="Times New Roman" w:eastAsia="Calibri" w:hAnsi="Times New Roman" w:cs="Times New Roman"/>
          <w:b/>
          <w:sz w:val="24"/>
          <w:szCs w:val="24"/>
        </w:rPr>
        <w:t>. Adayın Başarı Puanı Hesaplamasında Aşağıdaki Esaslar Dikkate Alınır</w:t>
      </w:r>
    </w:p>
    <w:p w:rsidR="009208DE" w:rsidRPr="002A3C55" w:rsidRDefault="009208DE" w:rsidP="002A3C55">
      <w:pPr>
        <w:spacing w:after="0" w:line="240" w:lineRule="auto"/>
        <w:jc w:val="both"/>
        <w:rPr>
          <w:rFonts w:ascii="Times New Roman" w:eastAsia="Calibri" w:hAnsi="Times New Roman" w:cs="Times New Roman"/>
          <w:b/>
          <w:sz w:val="24"/>
          <w:szCs w:val="24"/>
          <w:u w:val="single"/>
        </w:rPr>
      </w:pPr>
    </w:p>
    <w:p w:rsidR="009208DE" w:rsidRPr="002A3C55" w:rsidRDefault="009208DE" w:rsidP="00941D4D">
      <w:pPr>
        <w:numPr>
          <w:ilvl w:val="0"/>
          <w:numId w:val="9"/>
        </w:numPr>
        <w:spacing w:after="0" w:line="360" w:lineRule="auto"/>
        <w:ind w:left="851" w:hanging="284"/>
        <w:contextualSpacing/>
        <w:jc w:val="both"/>
        <w:rPr>
          <w:rFonts w:ascii="Times New Roman" w:eastAsia="Calibri" w:hAnsi="Times New Roman" w:cs="Times New Roman"/>
          <w:i/>
          <w:sz w:val="24"/>
          <w:szCs w:val="24"/>
        </w:rPr>
      </w:pPr>
      <w:r w:rsidRPr="002A3C55">
        <w:rPr>
          <w:rFonts w:ascii="Times New Roman" w:eastAsia="Calibri" w:hAnsi="Times New Roman" w:cs="Times New Roman"/>
          <w:sz w:val="24"/>
          <w:szCs w:val="24"/>
        </w:rPr>
        <w:t>Yüksek lisansa başvuranlar için lisans, doktora programlarına başvuranlar için yüksek lisans diplomaları üzerinden değerlendirme yapılır. Diploma notları esas alınarak puanlama yapılır, eşitlik durumunda mezuniyet tarihi sonra olan aday/adaylar tercih edilir.</w:t>
      </w:r>
    </w:p>
    <w:p w:rsidR="009208DE" w:rsidRPr="002A3C55" w:rsidRDefault="009208DE" w:rsidP="00941D4D">
      <w:pPr>
        <w:numPr>
          <w:ilvl w:val="0"/>
          <w:numId w:val="9"/>
        </w:numPr>
        <w:spacing w:after="0" w:line="360" w:lineRule="auto"/>
        <w:ind w:left="851" w:hanging="284"/>
        <w:contextualSpacing/>
        <w:jc w:val="both"/>
        <w:rPr>
          <w:rFonts w:ascii="Times New Roman" w:eastAsia="Calibri" w:hAnsi="Times New Roman" w:cs="Times New Roman"/>
          <w:i/>
          <w:sz w:val="24"/>
          <w:szCs w:val="24"/>
        </w:rPr>
      </w:pPr>
      <w:r w:rsidRPr="002A3C55">
        <w:rPr>
          <w:rFonts w:ascii="Times New Roman" w:eastAsia="Calibri" w:hAnsi="Times New Roman" w:cs="Times New Roman"/>
          <w:sz w:val="24"/>
          <w:szCs w:val="24"/>
        </w:rPr>
        <w:t xml:space="preserve">Lisans ya da tezli yüksek lisans öğrenimini Türkiye’de Türkçe olarak tamamlamış olan yabancı uyruklu öğrencilerden Türkçe yeterlik belgesi istenmez. </w:t>
      </w:r>
    </w:p>
    <w:p w:rsidR="009208DE" w:rsidRPr="002A3C55" w:rsidRDefault="009208DE" w:rsidP="002A3C55">
      <w:pPr>
        <w:shd w:val="clear" w:color="auto" w:fill="FFFFFF"/>
        <w:spacing w:before="100" w:beforeAutospacing="1" w:after="100" w:afterAutospacing="1" w:line="360" w:lineRule="auto"/>
        <w:ind w:hanging="567"/>
        <w:contextualSpacing/>
        <w:jc w:val="both"/>
        <w:rPr>
          <w:rFonts w:ascii="Times New Roman" w:eastAsia="Times New Roman" w:hAnsi="Times New Roman" w:cs="Times New Roman"/>
          <w:b/>
          <w:bCs/>
          <w:color w:val="000000"/>
          <w:sz w:val="24"/>
          <w:szCs w:val="24"/>
          <w:lang w:eastAsia="tr-TR"/>
        </w:rPr>
      </w:pPr>
    </w:p>
    <w:p w:rsidR="009208DE" w:rsidRPr="002A3C55" w:rsidRDefault="002A3C55" w:rsidP="002A3C55">
      <w:pPr>
        <w:shd w:val="clear" w:color="auto" w:fill="FFFFFF"/>
        <w:spacing w:before="100" w:beforeAutospacing="1" w:after="100" w:afterAutospacing="1" w:line="360" w:lineRule="auto"/>
        <w:contextualSpacing/>
        <w:jc w:val="both"/>
        <w:rPr>
          <w:rFonts w:ascii="Times New Roman" w:eastAsia="Times New Roman" w:hAnsi="Times New Roman" w:cs="Times New Roman"/>
          <w:b/>
          <w:bCs/>
          <w:color w:val="000000"/>
          <w:sz w:val="24"/>
          <w:szCs w:val="24"/>
          <w:lang w:eastAsia="tr-TR"/>
        </w:rPr>
      </w:pPr>
      <w:r w:rsidRPr="002A3C55">
        <w:rPr>
          <w:rFonts w:ascii="Times New Roman" w:eastAsia="Times New Roman" w:hAnsi="Times New Roman" w:cs="Times New Roman"/>
          <w:b/>
          <w:bCs/>
          <w:color w:val="000000"/>
          <w:sz w:val="24"/>
          <w:szCs w:val="24"/>
          <w:lang w:eastAsia="tr-TR"/>
        </w:rPr>
        <w:t>4</w:t>
      </w:r>
      <w:r w:rsidR="004128BA" w:rsidRPr="002A3C55">
        <w:rPr>
          <w:rFonts w:ascii="Times New Roman" w:eastAsia="Times New Roman" w:hAnsi="Times New Roman" w:cs="Times New Roman"/>
          <w:b/>
          <w:bCs/>
          <w:color w:val="000000"/>
          <w:sz w:val="24"/>
          <w:szCs w:val="24"/>
          <w:lang w:eastAsia="tr-TR"/>
        </w:rPr>
        <w:t>. Yabancı Uyruklu Öğrenciler İçin Kesin Kayıtta İstenen Belgeler</w:t>
      </w:r>
    </w:p>
    <w:p w:rsidR="0015507E" w:rsidRDefault="009208DE" w:rsidP="00F836BE">
      <w:pPr>
        <w:numPr>
          <w:ilvl w:val="0"/>
          <w:numId w:val="10"/>
        </w:numPr>
        <w:spacing w:before="100" w:beforeAutospacing="1" w:after="100" w:afterAutospacing="1" w:line="360" w:lineRule="auto"/>
        <w:ind w:left="567" w:hanging="283"/>
        <w:contextualSpacing/>
        <w:jc w:val="both"/>
        <w:rPr>
          <w:rFonts w:ascii="Times New Roman" w:eastAsia="Times New Roman" w:hAnsi="Times New Roman" w:cs="Times New Roman"/>
          <w:color w:val="000000"/>
          <w:sz w:val="24"/>
          <w:szCs w:val="24"/>
          <w:lang w:eastAsia="tr-TR"/>
        </w:rPr>
      </w:pPr>
      <w:r w:rsidRPr="002A3C55">
        <w:rPr>
          <w:rFonts w:ascii="Times New Roman" w:eastAsia="Times New Roman" w:hAnsi="Times New Roman" w:cs="Times New Roman"/>
          <w:b/>
          <w:bCs/>
          <w:color w:val="000000"/>
          <w:sz w:val="24"/>
          <w:szCs w:val="24"/>
          <w:lang w:eastAsia="tr-TR"/>
        </w:rPr>
        <w:t>Denklik Belgesi</w:t>
      </w:r>
      <w:r w:rsidRPr="002A3C55">
        <w:rPr>
          <w:rFonts w:ascii="Times New Roman" w:eastAsia="Times New Roman" w:hAnsi="Times New Roman" w:cs="Times New Roman"/>
          <w:b/>
          <w:color w:val="000000"/>
          <w:sz w:val="24"/>
          <w:szCs w:val="24"/>
          <w:lang w:eastAsia="tr-TR"/>
        </w:rPr>
        <w:t>;</w:t>
      </w:r>
      <w:r w:rsidR="00986819">
        <w:rPr>
          <w:rFonts w:ascii="Times New Roman" w:eastAsia="Times New Roman" w:hAnsi="Times New Roman" w:cs="Times New Roman"/>
          <w:color w:val="000000"/>
          <w:sz w:val="24"/>
          <w:szCs w:val="24"/>
          <w:lang w:eastAsia="tr-TR"/>
        </w:rPr>
        <w:t xml:space="preserve"> </w:t>
      </w:r>
      <w:r w:rsidRPr="002A3C55">
        <w:rPr>
          <w:rFonts w:ascii="Times New Roman" w:eastAsia="Times New Roman" w:hAnsi="Times New Roman" w:cs="Times New Roman"/>
          <w:color w:val="000000"/>
          <w:sz w:val="24"/>
          <w:szCs w:val="24"/>
          <w:lang w:eastAsia="tr-TR"/>
        </w:rPr>
        <w:t>Lisans veya Yüksek Lisans eğitimini yurtdışında tamamlamış T.C. Vatandaşı adayların; Yükseköğretim Kurulu Başkanlığından </w:t>
      </w:r>
      <w:hyperlink r:id="rId5" w:tgtFrame="_blank" w:history="1">
        <w:r w:rsidRPr="002A3C55">
          <w:rPr>
            <w:rFonts w:ascii="Times New Roman" w:eastAsia="Times New Roman" w:hAnsi="Times New Roman" w:cs="Times New Roman"/>
            <w:color w:val="000000"/>
            <w:sz w:val="24"/>
            <w:szCs w:val="24"/>
            <w:lang w:eastAsia="tr-TR"/>
          </w:rPr>
          <w:t>diploma denklik belges</w:t>
        </w:r>
      </w:hyperlink>
      <w:r w:rsidRPr="002A3C55">
        <w:rPr>
          <w:rFonts w:ascii="Times New Roman" w:eastAsia="Times New Roman" w:hAnsi="Times New Roman" w:cs="Times New Roman"/>
          <w:color w:val="000000"/>
          <w:sz w:val="24"/>
          <w:szCs w:val="24"/>
          <w:lang w:eastAsia="tr-TR"/>
        </w:rPr>
        <w:t>i almaları gerekmektedir. Diploma Denklik Belgesi müracaatını yapan aday başvurusunu gerçekleştirebilir ancak kesin kayıt sırasında belgenin ibraz edilmesi gerekmektedir.</w:t>
      </w:r>
    </w:p>
    <w:p w:rsidR="009208DE" w:rsidRPr="0015507E" w:rsidRDefault="0015507E" w:rsidP="00F836BE">
      <w:pPr>
        <w:numPr>
          <w:ilvl w:val="0"/>
          <w:numId w:val="10"/>
        </w:numPr>
        <w:spacing w:before="100" w:beforeAutospacing="1" w:after="100" w:afterAutospacing="1" w:line="360" w:lineRule="auto"/>
        <w:ind w:left="567" w:hanging="283"/>
        <w:contextualSpacing/>
        <w:jc w:val="both"/>
        <w:rPr>
          <w:rFonts w:ascii="Times New Roman" w:eastAsia="Times New Roman" w:hAnsi="Times New Roman" w:cs="Times New Roman"/>
          <w:color w:val="000000"/>
          <w:sz w:val="24"/>
          <w:szCs w:val="24"/>
          <w:lang w:eastAsia="tr-TR"/>
        </w:rPr>
      </w:pPr>
      <w:r w:rsidRPr="0015507E">
        <w:rPr>
          <w:rFonts w:ascii="Times New Roman" w:eastAsia="Times New Roman" w:hAnsi="Times New Roman" w:cs="Times New Roman"/>
          <w:b/>
          <w:bCs/>
          <w:color w:val="000000"/>
          <w:sz w:val="24"/>
          <w:szCs w:val="24"/>
          <w:lang w:eastAsia="tr-TR"/>
        </w:rPr>
        <w:t xml:space="preserve"> </w:t>
      </w:r>
      <w:r w:rsidRPr="002A3C55">
        <w:rPr>
          <w:rFonts w:ascii="Times New Roman" w:eastAsia="Times New Roman" w:hAnsi="Times New Roman" w:cs="Times New Roman"/>
          <w:b/>
          <w:bCs/>
          <w:color w:val="000000"/>
          <w:sz w:val="24"/>
          <w:szCs w:val="24"/>
          <w:lang w:eastAsia="tr-TR"/>
        </w:rPr>
        <w:t>Okul Tanıma Belgesi</w:t>
      </w:r>
      <w:r>
        <w:rPr>
          <w:rFonts w:ascii="Times New Roman" w:eastAsia="Times New Roman" w:hAnsi="Times New Roman" w:cs="Times New Roman"/>
          <w:b/>
          <w:bCs/>
          <w:color w:val="000000"/>
          <w:sz w:val="24"/>
          <w:szCs w:val="24"/>
          <w:lang w:eastAsia="tr-TR"/>
        </w:rPr>
        <w:t>;</w:t>
      </w:r>
      <w:r w:rsidRPr="0015507E">
        <w:rPr>
          <w:rFonts w:ascii="Times New Roman" w:eastAsia="Times New Roman" w:hAnsi="Times New Roman" w:cs="Times New Roman"/>
          <w:b/>
          <w:bCs/>
          <w:color w:val="000000"/>
          <w:sz w:val="24"/>
          <w:szCs w:val="24"/>
          <w:lang w:eastAsia="tr-TR"/>
        </w:rPr>
        <w:t xml:space="preserve"> </w:t>
      </w:r>
      <w:r w:rsidRPr="0015507E">
        <w:rPr>
          <w:rFonts w:ascii="Times New Roman" w:eastAsia="Times New Roman" w:hAnsi="Times New Roman" w:cs="Times New Roman"/>
          <w:bCs/>
          <w:color w:val="000000"/>
          <w:sz w:val="24"/>
          <w:szCs w:val="24"/>
          <w:lang w:eastAsia="tr-TR"/>
        </w:rPr>
        <w:t xml:space="preserve">Lisans veya Yüksek Lisans eğitimini yurtdışında tamamlamış </w:t>
      </w:r>
      <w:r>
        <w:rPr>
          <w:rFonts w:ascii="Times New Roman" w:eastAsia="Times New Roman" w:hAnsi="Times New Roman" w:cs="Times New Roman"/>
          <w:color w:val="000000"/>
          <w:sz w:val="24"/>
          <w:szCs w:val="24"/>
          <w:lang w:eastAsia="tr-TR"/>
        </w:rPr>
        <w:t>y</w:t>
      </w:r>
      <w:r w:rsidRPr="0015507E">
        <w:rPr>
          <w:rFonts w:ascii="Times New Roman" w:eastAsia="Times New Roman" w:hAnsi="Times New Roman" w:cs="Times New Roman"/>
          <w:color w:val="000000"/>
          <w:sz w:val="24"/>
          <w:szCs w:val="24"/>
          <w:lang w:eastAsia="tr-TR"/>
        </w:rPr>
        <w:t>abancı uyruklu adaylar</w:t>
      </w:r>
      <w:r>
        <w:rPr>
          <w:rFonts w:ascii="Times New Roman" w:eastAsia="Times New Roman" w:hAnsi="Times New Roman" w:cs="Times New Roman"/>
          <w:color w:val="000000"/>
          <w:sz w:val="24"/>
          <w:szCs w:val="24"/>
          <w:lang w:eastAsia="tr-TR"/>
        </w:rPr>
        <w:t xml:space="preserve">ın </w:t>
      </w:r>
      <w:r w:rsidRPr="002A3C55">
        <w:rPr>
          <w:rFonts w:ascii="Times New Roman" w:eastAsia="Times New Roman" w:hAnsi="Times New Roman" w:cs="Times New Roman"/>
          <w:color w:val="000000"/>
          <w:sz w:val="24"/>
          <w:szCs w:val="24"/>
          <w:lang w:eastAsia="tr-TR"/>
        </w:rPr>
        <w:t>Yüks</w:t>
      </w:r>
      <w:r w:rsidR="00910C8A">
        <w:rPr>
          <w:rFonts w:ascii="Times New Roman" w:eastAsia="Times New Roman" w:hAnsi="Times New Roman" w:cs="Times New Roman"/>
          <w:color w:val="000000"/>
          <w:sz w:val="24"/>
          <w:szCs w:val="24"/>
          <w:lang w:eastAsia="tr-TR"/>
        </w:rPr>
        <w:t xml:space="preserve">eköğretim Kurulu Başkanlığından </w:t>
      </w:r>
      <w:hyperlink r:id="rId6" w:tgtFrame="_blank" w:history="1">
        <w:r>
          <w:rPr>
            <w:rFonts w:ascii="Times New Roman" w:eastAsia="Times New Roman" w:hAnsi="Times New Roman" w:cs="Times New Roman"/>
            <w:color w:val="000000"/>
            <w:sz w:val="24"/>
            <w:szCs w:val="24"/>
            <w:lang w:eastAsia="tr-TR"/>
          </w:rPr>
          <w:t>okul tanıma</w:t>
        </w:r>
        <w:r w:rsidRPr="002A3C55">
          <w:rPr>
            <w:rFonts w:ascii="Times New Roman" w:eastAsia="Times New Roman" w:hAnsi="Times New Roman" w:cs="Times New Roman"/>
            <w:color w:val="000000"/>
            <w:sz w:val="24"/>
            <w:szCs w:val="24"/>
            <w:lang w:eastAsia="tr-TR"/>
          </w:rPr>
          <w:t xml:space="preserve"> belges</w:t>
        </w:r>
      </w:hyperlink>
      <w:r w:rsidRPr="002A3C55">
        <w:rPr>
          <w:rFonts w:ascii="Times New Roman" w:eastAsia="Times New Roman" w:hAnsi="Times New Roman" w:cs="Times New Roman"/>
          <w:color w:val="000000"/>
          <w:sz w:val="24"/>
          <w:szCs w:val="24"/>
          <w:lang w:eastAsia="tr-TR"/>
        </w:rPr>
        <w:t>i almaları gerekmektedir.</w:t>
      </w:r>
      <w:r w:rsidRPr="0015507E">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Bu belgenin, </w:t>
      </w:r>
      <w:r w:rsidRPr="002A3C55">
        <w:rPr>
          <w:rFonts w:ascii="Times New Roman" w:eastAsia="Times New Roman" w:hAnsi="Times New Roman" w:cs="Times New Roman"/>
          <w:color w:val="000000"/>
          <w:sz w:val="24"/>
          <w:szCs w:val="24"/>
          <w:lang w:eastAsia="tr-TR"/>
        </w:rPr>
        <w:t xml:space="preserve">kesin kayıt </w:t>
      </w:r>
      <w:r w:rsidRPr="002A3C55">
        <w:rPr>
          <w:rFonts w:ascii="Times New Roman" w:eastAsia="Times New Roman" w:hAnsi="Times New Roman" w:cs="Times New Roman"/>
          <w:color w:val="000000"/>
          <w:sz w:val="24"/>
          <w:szCs w:val="24"/>
          <w:lang w:eastAsia="tr-TR"/>
        </w:rPr>
        <w:t>sıra</w:t>
      </w:r>
      <w:r>
        <w:rPr>
          <w:rFonts w:ascii="Times New Roman" w:eastAsia="Times New Roman" w:hAnsi="Times New Roman" w:cs="Times New Roman"/>
          <w:color w:val="000000"/>
          <w:sz w:val="24"/>
          <w:szCs w:val="24"/>
          <w:lang w:eastAsia="tr-TR"/>
        </w:rPr>
        <w:t>sında Enstitümüze teslim edilmesi gerekmektedir.</w:t>
      </w:r>
    </w:p>
    <w:p w:rsidR="009208DE" w:rsidRPr="002A3C55" w:rsidRDefault="009208DE" w:rsidP="00F836BE">
      <w:pPr>
        <w:pStyle w:val="ListeParagraf"/>
        <w:numPr>
          <w:ilvl w:val="0"/>
          <w:numId w:val="10"/>
        </w:numPr>
        <w:spacing w:before="100" w:beforeAutospacing="1" w:after="100" w:afterAutospacing="1"/>
        <w:ind w:left="567" w:hanging="283"/>
        <w:rPr>
          <w:rFonts w:ascii="Times New Roman" w:eastAsia="Times New Roman" w:hAnsi="Times New Roman"/>
          <w:color w:val="000000"/>
          <w:szCs w:val="24"/>
          <w:u w:val="single"/>
          <w:lang w:eastAsia="tr-TR"/>
        </w:rPr>
      </w:pPr>
      <w:r w:rsidRPr="002A3C55">
        <w:rPr>
          <w:rFonts w:ascii="Times New Roman" w:eastAsia="Times New Roman" w:hAnsi="Times New Roman"/>
          <w:color w:val="000000"/>
          <w:szCs w:val="24"/>
          <w:lang w:eastAsia="tr-TR"/>
        </w:rPr>
        <w:t xml:space="preserve">Yüksek lisans ya da Doktora başvurusunda bulunacak </w:t>
      </w:r>
      <w:r w:rsidRPr="002A3C55">
        <w:rPr>
          <w:rFonts w:ascii="Times New Roman" w:eastAsia="Times New Roman" w:hAnsi="Times New Roman"/>
          <w:color w:val="000000"/>
          <w:szCs w:val="24"/>
          <w:u w:val="single"/>
          <w:lang w:eastAsia="tr-TR"/>
        </w:rPr>
        <w:t>Yabancı Uyruklu adayların, denklik başvurusu yapmalarına gerek yoktur.</w:t>
      </w:r>
    </w:p>
    <w:p w:rsidR="009208DE" w:rsidRPr="002A3C55" w:rsidRDefault="00F836BE" w:rsidP="00F836BE">
      <w:pPr>
        <w:numPr>
          <w:ilvl w:val="0"/>
          <w:numId w:val="10"/>
        </w:numPr>
        <w:spacing w:before="100" w:beforeAutospacing="1" w:after="100" w:afterAutospacing="1" w:line="360" w:lineRule="auto"/>
        <w:ind w:left="567" w:hanging="283"/>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 xml:space="preserve">TÖMER Belgesi; </w:t>
      </w:r>
      <w:r w:rsidR="009208DE" w:rsidRPr="002A3C55">
        <w:rPr>
          <w:rFonts w:ascii="Times New Roman" w:eastAsia="Times New Roman" w:hAnsi="Times New Roman" w:cs="Times New Roman"/>
          <w:b/>
          <w:bCs/>
          <w:color w:val="000000"/>
          <w:sz w:val="24"/>
          <w:szCs w:val="24"/>
          <w:lang w:eastAsia="tr-TR"/>
        </w:rPr>
        <w:t>(</w:t>
      </w:r>
      <w:r w:rsidR="009208DE" w:rsidRPr="002A3C55">
        <w:rPr>
          <w:rFonts w:ascii="Times New Roman" w:eastAsia="Times New Roman" w:hAnsi="Times New Roman" w:cs="Times New Roman"/>
          <w:b/>
          <w:color w:val="000000"/>
          <w:sz w:val="24"/>
          <w:szCs w:val="24"/>
          <w:u w:val="single"/>
          <w:lang w:eastAsia="tr-TR"/>
        </w:rPr>
        <w:t>Yabancı uyruklu adaylar için zorunlu</w:t>
      </w:r>
      <w:r w:rsidR="009208DE" w:rsidRPr="002A3C55">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en az </w:t>
      </w:r>
      <w:r>
        <w:rPr>
          <w:rFonts w:ascii="Times New Roman" w:eastAsia="Times New Roman" w:hAnsi="Times New Roman" w:cs="Times New Roman"/>
          <w:b/>
          <w:bCs/>
          <w:color w:val="000000"/>
          <w:sz w:val="24"/>
          <w:szCs w:val="24"/>
          <w:lang w:eastAsia="tr-TR"/>
        </w:rPr>
        <w:t>C1 seviyesinde</w:t>
      </w:r>
    </w:p>
    <w:p w:rsidR="009208DE" w:rsidRPr="002A3C55" w:rsidRDefault="009208DE" w:rsidP="00F836BE">
      <w:pPr>
        <w:numPr>
          <w:ilvl w:val="0"/>
          <w:numId w:val="10"/>
        </w:numPr>
        <w:spacing w:before="100" w:beforeAutospacing="1" w:after="100" w:afterAutospacing="1" w:line="360" w:lineRule="auto"/>
        <w:ind w:left="567" w:hanging="283"/>
        <w:contextualSpacing/>
        <w:jc w:val="both"/>
        <w:rPr>
          <w:rFonts w:ascii="Times New Roman" w:eastAsia="Times New Roman" w:hAnsi="Times New Roman" w:cs="Times New Roman"/>
          <w:color w:val="000000"/>
          <w:sz w:val="24"/>
          <w:szCs w:val="24"/>
          <w:lang w:eastAsia="tr-TR"/>
        </w:rPr>
      </w:pPr>
      <w:r w:rsidRPr="002A3C55">
        <w:rPr>
          <w:rFonts w:ascii="Times New Roman" w:eastAsia="Times New Roman" w:hAnsi="Times New Roman" w:cs="Times New Roman"/>
          <w:color w:val="000000"/>
          <w:sz w:val="24"/>
          <w:szCs w:val="24"/>
          <w:lang w:eastAsia="tr-TR"/>
        </w:rPr>
        <w:t xml:space="preserve">Sisteme yüklenen belgelerin </w:t>
      </w:r>
      <w:r w:rsidR="00F836BE">
        <w:rPr>
          <w:rFonts w:ascii="Times New Roman" w:eastAsia="Times New Roman" w:hAnsi="Times New Roman" w:cs="Times New Roman"/>
          <w:color w:val="000000"/>
          <w:sz w:val="24"/>
          <w:szCs w:val="24"/>
          <w:lang w:eastAsia="tr-TR"/>
        </w:rPr>
        <w:t xml:space="preserve">resmi </w:t>
      </w:r>
      <w:r w:rsidRPr="002A3C55">
        <w:rPr>
          <w:rFonts w:ascii="Times New Roman" w:eastAsia="Times New Roman" w:hAnsi="Times New Roman" w:cs="Times New Roman"/>
          <w:color w:val="000000"/>
          <w:sz w:val="24"/>
          <w:szCs w:val="24"/>
          <w:lang w:eastAsia="tr-TR"/>
        </w:rPr>
        <w:t>onaylı ve tamamen okunabilir olması gerekmektedir, aksi durumda geçersiz sayılacaktır.</w:t>
      </w:r>
    </w:p>
    <w:p w:rsidR="009208DE" w:rsidRPr="002A3C55" w:rsidRDefault="009208DE" w:rsidP="00F836BE">
      <w:pPr>
        <w:numPr>
          <w:ilvl w:val="0"/>
          <w:numId w:val="10"/>
        </w:numPr>
        <w:spacing w:before="100" w:beforeAutospacing="1" w:after="100" w:afterAutospacing="1" w:line="360" w:lineRule="auto"/>
        <w:ind w:left="567" w:hanging="283"/>
        <w:contextualSpacing/>
        <w:jc w:val="both"/>
        <w:rPr>
          <w:rFonts w:ascii="Times New Roman" w:eastAsia="Times New Roman" w:hAnsi="Times New Roman" w:cs="Times New Roman"/>
          <w:color w:val="000000"/>
          <w:sz w:val="24"/>
          <w:szCs w:val="24"/>
          <w:lang w:eastAsia="tr-TR"/>
        </w:rPr>
      </w:pPr>
      <w:r w:rsidRPr="002A3C55">
        <w:rPr>
          <w:rFonts w:ascii="Times New Roman" w:eastAsia="Times New Roman" w:hAnsi="Times New Roman" w:cs="Times New Roman"/>
          <w:color w:val="000000"/>
          <w:sz w:val="24"/>
          <w:szCs w:val="24"/>
          <w:lang w:eastAsia="tr-TR"/>
        </w:rPr>
        <w:t>Mezuniyet Belgesi (Resmi Onaylı, Türkçe Tercümesi ile birlikte)</w:t>
      </w:r>
    </w:p>
    <w:p w:rsidR="009208DE" w:rsidRPr="002A3C55" w:rsidRDefault="009208DE" w:rsidP="00F836BE">
      <w:pPr>
        <w:numPr>
          <w:ilvl w:val="0"/>
          <w:numId w:val="10"/>
        </w:numPr>
        <w:spacing w:before="100" w:beforeAutospacing="1" w:after="100" w:afterAutospacing="1" w:line="360" w:lineRule="auto"/>
        <w:ind w:left="567" w:hanging="283"/>
        <w:contextualSpacing/>
        <w:jc w:val="both"/>
        <w:rPr>
          <w:rFonts w:ascii="Times New Roman" w:eastAsia="Times New Roman" w:hAnsi="Times New Roman" w:cs="Times New Roman"/>
          <w:color w:val="000000"/>
          <w:sz w:val="24"/>
          <w:szCs w:val="24"/>
          <w:lang w:eastAsia="tr-TR"/>
        </w:rPr>
      </w:pPr>
      <w:r w:rsidRPr="002A3C55">
        <w:rPr>
          <w:rFonts w:ascii="Times New Roman" w:eastAsia="Times New Roman" w:hAnsi="Times New Roman" w:cs="Times New Roman"/>
          <w:color w:val="000000"/>
          <w:sz w:val="24"/>
          <w:szCs w:val="24"/>
          <w:lang w:eastAsia="tr-TR"/>
        </w:rPr>
        <w:t>Transkript (Resmi Onaylı, Türkçe Tercümesi ile birlikte)</w:t>
      </w:r>
    </w:p>
    <w:p w:rsidR="009208DE" w:rsidRPr="00F836BE" w:rsidRDefault="009208DE" w:rsidP="00F836BE">
      <w:pPr>
        <w:numPr>
          <w:ilvl w:val="0"/>
          <w:numId w:val="10"/>
        </w:numPr>
        <w:shd w:val="clear" w:color="auto" w:fill="FFFFFF"/>
        <w:spacing w:before="100" w:beforeAutospacing="1" w:after="100" w:afterAutospacing="1" w:line="360" w:lineRule="auto"/>
        <w:ind w:left="567" w:hanging="283"/>
        <w:contextualSpacing/>
        <w:jc w:val="both"/>
        <w:rPr>
          <w:rFonts w:ascii="Times New Roman" w:eastAsia="Times New Roman" w:hAnsi="Times New Roman" w:cs="Times New Roman"/>
          <w:bCs/>
          <w:color w:val="000000"/>
          <w:sz w:val="24"/>
          <w:szCs w:val="24"/>
          <w:lang w:eastAsia="tr-TR"/>
        </w:rPr>
      </w:pPr>
      <w:r w:rsidRPr="002A3C55">
        <w:rPr>
          <w:rFonts w:ascii="Times New Roman" w:eastAsia="Calibri" w:hAnsi="Times New Roman" w:cs="Times New Roman"/>
          <w:color w:val="000000"/>
          <w:sz w:val="24"/>
          <w:szCs w:val="24"/>
          <w:shd w:val="clear" w:color="auto" w:fill="FFFFFF"/>
        </w:rPr>
        <w:t xml:space="preserve">Pasaport Belgesi (Resmi Onaylı Türkçe </w:t>
      </w:r>
      <w:r w:rsidRPr="002A3C55">
        <w:rPr>
          <w:rFonts w:ascii="Times New Roman" w:eastAsia="Times New Roman" w:hAnsi="Times New Roman" w:cs="Times New Roman"/>
          <w:color w:val="000000"/>
          <w:sz w:val="24"/>
          <w:szCs w:val="24"/>
          <w:lang w:eastAsia="tr-TR"/>
        </w:rPr>
        <w:t>Tercümesi ile birlikte)</w:t>
      </w:r>
    </w:p>
    <w:p w:rsidR="00F836BE" w:rsidRPr="002A3C55" w:rsidRDefault="004A3332" w:rsidP="00F836BE">
      <w:pPr>
        <w:numPr>
          <w:ilvl w:val="0"/>
          <w:numId w:val="10"/>
        </w:numPr>
        <w:shd w:val="clear" w:color="auto" w:fill="FFFFFF"/>
        <w:spacing w:before="100" w:beforeAutospacing="1" w:after="100" w:afterAutospacing="1" w:line="360" w:lineRule="auto"/>
        <w:ind w:left="567" w:hanging="283"/>
        <w:contextualSpacing/>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color w:val="000000"/>
          <w:sz w:val="24"/>
          <w:szCs w:val="24"/>
          <w:lang w:eastAsia="tr-TR"/>
        </w:rPr>
        <w:t>Yabancı Dil Belgesi d</w:t>
      </w:r>
      <w:r w:rsidR="00F836BE">
        <w:rPr>
          <w:rFonts w:ascii="Times New Roman" w:eastAsia="Times New Roman" w:hAnsi="Times New Roman" w:cs="Times New Roman"/>
          <w:color w:val="000000"/>
          <w:sz w:val="24"/>
          <w:szCs w:val="24"/>
          <w:lang w:eastAsia="tr-TR"/>
        </w:rPr>
        <w:t xml:space="preserve">oktora </w:t>
      </w:r>
      <w:r>
        <w:rPr>
          <w:rFonts w:ascii="Times New Roman" w:eastAsia="Times New Roman" w:hAnsi="Times New Roman" w:cs="Times New Roman"/>
          <w:color w:val="000000"/>
          <w:sz w:val="24"/>
          <w:szCs w:val="24"/>
          <w:lang w:eastAsia="tr-TR"/>
        </w:rPr>
        <w:t>programına başvuru</w:t>
      </w:r>
      <w:r w:rsidR="00F836BE">
        <w:rPr>
          <w:rFonts w:ascii="Times New Roman" w:eastAsia="Times New Roman" w:hAnsi="Times New Roman" w:cs="Times New Roman"/>
          <w:color w:val="000000"/>
          <w:sz w:val="24"/>
          <w:szCs w:val="24"/>
          <w:lang w:eastAsia="tr-TR"/>
        </w:rPr>
        <w:t xml:space="preserve"> yapan öğrenciler için</w:t>
      </w:r>
      <w:r w:rsidR="00F836BE">
        <w:rPr>
          <w:rFonts w:ascii="Times New Roman" w:eastAsia="Times New Roman" w:hAnsi="Times New Roman" w:cs="Times New Roman"/>
          <w:color w:val="000000"/>
          <w:sz w:val="24"/>
          <w:szCs w:val="24"/>
          <w:lang w:eastAsia="tr-TR"/>
        </w:rPr>
        <w:t xml:space="preserve"> </w:t>
      </w:r>
      <w:r w:rsidR="00F836BE">
        <w:rPr>
          <w:rFonts w:ascii="Times New Roman" w:eastAsia="Times New Roman" w:hAnsi="Times New Roman" w:cs="Times New Roman"/>
          <w:color w:val="000000"/>
          <w:sz w:val="24"/>
          <w:szCs w:val="24"/>
          <w:lang w:eastAsia="tr-TR"/>
        </w:rPr>
        <w:t>zorunlu</w:t>
      </w:r>
      <w:r>
        <w:rPr>
          <w:rFonts w:ascii="Times New Roman" w:eastAsia="Calibri" w:hAnsi="Times New Roman" w:cs="Times New Roman"/>
          <w:color w:val="000000"/>
          <w:sz w:val="24"/>
          <w:szCs w:val="24"/>
          <w:shd w:val="clear" w:color="auto" w:fill="FFFFFF"/>
        </w:rPr>
        <w:t>dur (</w:t>
      </w:r>
      <w:r w:rsidR="00F836BE" w:rsidRPr="002A3C55">
        <w:rPr>
          <w:rFonts w:ascii="Times New Roman" w:eastAsia="Calibri" w:hAnsi="Times New Roman" w:cs="Times New Roman"/>
          <w:color w:val="000000"/>
          <w:sz w:val="24"/>
          <w:szCs w:val="24"/>
          <w:shd w:val="clear" w:color="auto" w:fill="FFFFFF"/>
        </w:rPr>
        <w:t xml:space="preserve">Resmi Onaylı Türkçe </w:t>
      </w:r>
      <w:r w:rsidR="00F836BE" w:rsidRPr="002A3C55">
        <w:rPr>
          <w:rFonts w:ascii="Times New Roman" w:eastAsia="Times New Roman" w:hAnsi="Times New Roman" w:cs="Times New Roman"/>
          <w:color w:val="000000"/>
          <w:sz w:val="24"/>
          <w:szCs w:val="24"/>
          <w:lang w:eastAsia="tr-TR"/>
        </w:rPr>
        <w:t>Tercümesi ile birlikte</w:t>
      </w:r>
      <w:r>
        <w:rPr>
          <w:rFonts w:ascii="Times New Roman" w:eastAsia="Times New Roman" w:hAnsi="Times New Roman" w:cs="Times New Roman"/>
          <w:color w:val="000000"/>
          <w:sz w:val="24"/>
          <w:szCs w:val="24"/>
          <w:lang w:eastAsia="tr-TR"/>
        </w:rPr>
        <w:t>).</w:t>
      </w:r>
      <w:bookmarkStart w:id="0" w:name="_GoBack"/>
      <w:bookmarkEnd w:id="0"/>
    </w:p>
    <w:sectPr w:rsidR="00F836BE" w:rsidRPr="002A3C55" w:rsidSect="00EF12E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B628A"/>
    <w:multiLevelType w:val="hybridMultilevel"/>
    <w:tmpl w:val="47E4816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E71D6F"/>
    <w:multiLevelType w:val="hybridMultilevel"/>
    <w:tmpl w:val="5CBAA866"/>
    <w:lvl w:ilvl="0" w:tplc="CAA0E58E">
      <w:start w:val="1"/>
      <w:numFmt w:val="decimal"/>
      <w:lvlText w:val="%1."/>
      <w:lvlJc w:val="left"/>
      <w:pPr>
        <w:ind w:left="720" w:hanging="360"/>
      </w:pPr>
      <w:rPr>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006255"/>
    <w:multiLevelType w:val="hybridMultilevel"/>
    <w:tmpl w:val="8B723D94"/>
    <w:lvl w:ilvl="0" w:tplc="C9DEE21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2D60617"/>
    <w:multiLevelType w:val="hybridMultilevel"/>
    <w:tmpl w:val="1522265A"/>
    <w:lvl w:ilvl="0" w:tplc="843ECD32">
      <w:start w:val="1"/>
      <w:numFmt w:val="decimal"/>
      <w:lvlText w:val="%1."/>
      <w:lvlJc w:val="left"/>
      <w:pPr>
        <w:ind w:left="1004" w:hanging="720"/>
      </w:pPr>
      <w:rPr>
        <w:rFonts w:hint="default"/>
        <w:b/>
      </w:rPr>
    </w:lvl>
    <w:lvl w:ilvl="1" w:tplc="D88644D4">
      <w:start w:val="1"/>
      <w:numFmt w:val="bullet"/>
      <w:lvlText w:val=""/>
      <w:lvlJc w:val="left"/>
      <w:pPr>
        <w:ind w:left="1440" w:hanging="360"/>
      </w:pPr>
      <w:rPr>
        <w:rFonts w:ascii="Symbol" w:hAnsi="Symbol" w:hint="default"/>
        <w:b/>
        <w:sz w:val="22"/>
        <w:szCs w:val="22"/>
      </w:rPr>
    </w:lvl>
    <w:lvl w:ilvl="2" w:tplc="E102CBFC">
      <w:start w:val="1"/>
      <w:numFmt w:val="lowerLetter"/>
      <w:lvlText w:val="%3)"/>
      <w:lvlJc w:val="left"/>
      <w:pPr>
        <w:ind w:left="2340" w:hanging="360"/>
      </w:pPr>
      <w:rPr>
        <w:rFonts w:hint="default"/>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1D12EB"/>
    <w:multiLevelType w:val="hybridMultilevel"/>
    <w:tmpl w:val="CDC82FA0"/>
    <w:lvl w:ilvl="0" w:tplc="96EA26FC">
      <w:start w:val="1"/>
      <w:numFmt w:val="bullet"/>
      <w:lvlText w:val=""/>
      <w:lvlJc w:val="left"/>
      <w:pPr>
        <w:ind w:left="928" w:hanging="360"/>
      </w:pPr>
      <w:rPr>
        <w:rFonts w:ascii="Symbol" w:hAnsi="Symbol" w:hint="default"/>
        <w:color w:val="000000" w:themeColor="text1"/>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734EC7"/>
    <w:multiLevelType w:val="hybridMultilevel"/>
    <w:tmpl w:val="1DB8A622"/>
    <w:lvl w:ilvl="0" w:tplc="FD1A89E2">
      <w:start w:val="1"/>
      <w:numFmt w:val="bullet"/>
      <w:lvlText w:val=""/>
      <w:lvlJc w:val="left"/>
      <w:pPr>
        <w:ind w:left="928" w:hanging="360"/>
      </w:pPr>
      <w:rPr>
        <w:rFonts w:ascii="Symbol" w:hAnsi="Symbol" w:hint="default"/>
        <w:b/>
        <w:i w:val="0"/>
        <w:sz w:val="22"/>
        <w:szCs w:val="22"/>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6" w15:restartNumberingAfterBreak="0">
    <w:nsid w:val="40CF7EAF"/>
    <w:multiLevelType w:val="hybridMultilevel"/>
    <w:tmpl w:val="53B83204"/>
    <w:lvl w:ilvl="0" w:tplc="11B488C4">
      <w:start w:val="1"/>
      <w:numFmt w:val="bullet"/>
      <w:lvlText w:val=""/>
      <w:lvlJc w:val="left"/>
      <w:pPr>
        <w:ind w:left="786" w:hanging="360"/>
      </w:pPr>
      <w:rPr>
        <w:rFonts w:ascii="Wingdings" w:hAnsi="Wingdings"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E660F54"/>
    <w:multiLevelType w:val="hybridMultilevel"/>
    <w:tmpl w:val="6F1A9A7C"/>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71824860"/>
    <w:multiLevelType w:val="hybridMultilevel"/>
    <w:tmpl w:val="BC56A3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A5F631C"/>
    <w:multiLevelType w:val="hybridMultilevel"/>
    <w:tmpl w:val="D51661C6"/>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9"/>
  </w:num>
  <w:num w:numId="5">
    <w:abstractNumId w:val="7"/>
  </w:num>
  <w:num w:numId="6">
    <w:abstractNumId w:val="6"/>
  </w:num>
  <w:num w:numId="7">
    <w:abstractNumId w:val="0"/>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9D"/>
    <w:rsid w:val="00067CC1"/>
    <w:rsid w:val="0015507E"/>
    <w:rsid w:val="0022747C"/>
    <w:rsid w:val="00232D6E"/>
    <w:rsid w:val="002A3C55"/>
    <w:rsid w:val="004128BA"/>
    <w:rsid w:val="004A3332"/>
    <w:rsid w:val="004D339D"/>
    <w:rsid w:val="006A6767"/>
    <w:rsid w:val="00722C0E"/>
    <w:rsid w:val="007B02D6"/>
    <w:rsid w:val="007F675E"/>
    <w:rsid w:val="00861F59"/>
    <w:rsid w:val="00910C8A"/>
    <w:rsid w:val="009208DE"/>
    <w:rsid w:val="00941D4D"/>
    <w:rsid w:val="00957FBF"/>
    <w:rsid w:val="00986819"/>
    <w:rsid w:val="00A73476"/>
    <w:rsid w:val="00AA041D"/>
    <w:rsid w:val="00B27C79"/>
    <w:rsid w:val="00D4493A"/>
    <w:rsid w:val="00EF12E1"/>
    <w:rsid w:val="00F836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1C39C"/>
  <w15:chartTrackingRefBased/>
  <w15:docId w15:val="{8AA86FB5-DE43-4311-A8BE-91C69388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F5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1F59"/>
    <w:pPr>
      <w:spacing w:after="0" w:line="360" w:lineRule="auto"/>
      <w:ind w:left="720"/>
      <w:contextualSpacing/>
      <w:jc w:val="both"/>
    </w:pPr>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k.gov.tr/web/denklikbirimi" TargetMode="External"/><Relationship Id="rId5" Type="http://schemas.openxmlformats.org/officeDocument/2006/relationships/hyperlink" Target="http://www.yok.gov.tr/web/denklikbirim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2025-12-31T12:38:00Z</dcterms:created>
  <dcterms:modified xsi:type="dcterms:W3CDTF">2025-12-31T12:38:00Z</dcterms:modified>
</cp:coreProperties>
</file>